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0D" w:rsidRDefault="0021720D" w:rsidP="0078300E">
      <w:pPr>
        <w:spacing w:after="0" w:line="240" w:lineRule="auto"/>
        <w:rPr>
          <w:sz w:val="24"/>
          <w:szCs w:val="24"/>
        </w:rPr>
      </w:pPr>
      <w:r>
        <w:rPr>
          <w:sz w:val="24"/>
          <w:szCs w:val="24"/>
        </w:rPr>
        <w:fldChar w:fldCharType="begin"/>
      </w:r>
      <w:r>
        <w:rPr>
          <w:sz w:val="24"/>
          <w:szCs w:val="24"/>
        </w:rPr>
        <w:instrText xml:space="preserve"> HYPERLINK "http://www.livebinders.com/play/play?id=1518177" </w:instrText>
      </w:r>
      <w:r>
        <w:rPr>
          <w:sz w:val="24"/>
          <w:szCs w:val="24"/>
        </w:rPr>
        <w:fldChar w:fldCharType="separate"/>
      </w:r>
      <w:r w:rsidRPr="0021720D">
        <w:rPr>
          <w:rStyle w:val="Hyperlink"/>
          <w:sz w:val="24"/>
          <w:szCs w:val="24"/>
        </w:rPr>
        <w:t>SST9 Live Binder</w:t>
      </w:r>
      <w:r>
        <w:rPr>
          <w:sz w:val="24"/>
          <w:szCs w:val="24"/>
        </w:rPr>
        <w:fldChar w:fldCharType="end"/>
      </w:r>
    </w:p>
    <w:p w:rsidR="0021720D" w:rsidRDefault="0021720D" w:rsidP="0078300E">
      <w:pPr>
        <w:spacing w:after="0" w:line="240" w:lineRule="auto"/>
        <w:rPr>
          <w:sz w:val="24"/>
          <w:szCs w:val="24"/>
        </w:rPr>
      </w:pPr>
    </w:p>
    <w:p w:rsidR="0021720D" w:rsidRDefault="00C50175" w:rsidP="0078300E">
      <w:pPr>
        <w:spacing w:after="0" w:line="240" w:lineRule="auto"/>
        <w:rPr>
          <w:sz w:val="24"/>
          <w:szCs w:val="24"/>
        </w:rPr>
      </w:pPr>
      <w:hyperlink r:id="rId4" w:history="1">
        <w:r w:rsidR="0021720D" w:rsidRPr="0021720D">
          <w:rPr>
            <w:rStyle w:val="Hyperlink"/>
            <w:sz w:val="24"/>
            <w:szCs w:val="24"/>
          </w:rPr>
          <w:t>Live Binder: Ohio Assessments: Universal Features and Accommodations</w:t>
        </w:r>
      </w:hyperlink>
    </w:p>
    <w:p w:rsidR="00693343" w:rsidRDefault="00693343" w:rsidP="0078300E">
      <w:pPr>
        <w:spacing w:after="0" w:line="240" w:lineRule="auto"/>
        <w:rPr>
          <w:sz w:val="24"/>
          <w:szCs w:val="24"/>
        </w:rPr>
      </w:pPr>
    </w:p>
    <w:p w:rsidR="00693343" w:rsidRDefault="00C50175" w:rsidP="0078300E">
      <w:pPr>
        <w:spacing w:after="0" w:line="240" w:lineRule="auto"/>
        <w:rPr>
          <w:sz w:val="24"/>
          <w:szCs w:val="24"/>
        </w:rPr>
      </w:pPr>
      <w:hyperlink r:id="rId5" w:history="1">
        <w:r w:rsidR="00693343" w:rsidRPr="00693343">
          <w:rPr>
            <w:rStyle w:val="Hyperlink"/>
            <w:sz w:val="24"/>
            <w:szCs w:val="24"/>
          </w:rPr>
          <w:t>PARCC - Integrating Technology Resource Page</w:t>
        </w:r>
      </w:hyperlink>
    </w:p>
    <w:p w:rsidR="0021720D" w:rsidRDefault="0021720D" w:rsidP="0078300E">
      <w:pPr>
        <w:spacing w:after="0" w:line="240" w:lineRule="auto"/>
        <w:rPr>
          <w:sz w:val="24"/>
          <w:szCs w:val="24"/>
        </w:rPr>
      </w:pPr>
    </w:p>
    <w:p w:rsidR="009E20FA" w:rsidRPr="00222367" w:rsidRDefault="00C50175" w:rsidP="0078300E">
      <w:pPr>
        <w:spacing w:after="0" w:line="240" w:lineRule="auto"/>
        <w:rPr>
          <w:sz w:val="24"/>
          <w:szCs w:val="24"/>
        </w:rPr>
      </w:pPr>
      <w:hyperlink r:id="rId6" w:history="1">
        <w:r w:rsidR="009E20FA" w:rsidRPr="00222367">
          <w:rPr>
            <w:rStyle w:val="Hyperlink"/>
            <w:sz w:val="24"/>
            <w:szCs w:val="24"/>
          </w:rPr>
          <w:t>PARCC Accessibility Features and Accommodations Manual</w:t>
        </w:r>
      </w:hyperlink>
    </w:p>
    <w:p w:rsidR="009E20FA" w:rsidRDefault="009E20FA" w:rsidP="0078300E">
      <w:pPr>
        <w:spacing w:after="0" w:line="240" w:lineRule="auto"/>
        <w:rPr>
          <w:sz w:val="24"/>
          <w:szCs w:val="24"/>
        </w:rPr>
      </w:pPr>
      <w:r w:rsidRPr="00222367">
        <w:rPr>
          <w:sz w:val="24"/>
          <w:szCs w:val="24"/>
        </w:rPr>
        <w:t>This policy document provides guidance to districts and decision-making teams to ensure that the PARCC Mid-Year, Performance-Based, and End-of-Year Assessments provide valid results for all participating students.</w:t>
      </w:r>
    </w:p>
    <w:p w:rsidR="00DE0133" w:rsidRDefault="00DE0133" w:rsidP="0078300E">
      <w:pPr>
        <w:spacing w:after="0" w:line="240" w:lineRule="auto"/>
        <w:rPr>
          <w:sz w:val="24"/>
          <w:szCs w:val="24"/>
        </w:rPr>
      </w:pPr>
    </w:p>
    <w:p w:rsidR="00DE0133" w:rsidRDefault="00C50175" w:rsidP="0078300E">
      <w:pPr>
        <w:spacing w:after="0" w:line="240" w:lineRule="auto"/>
        <w:rPr>
          <w:sz w:val="24"/>
          <w:szCs w:val="24"/>
        </w:rPr>
      </w:pPr>
      <w:hyperlink r:id="rId7" w:history="1">
        <w:r w:rsidR="00DE0133" w:rsidRPr="00DE0133">
          <w:rPr>
            <w:rStyle w:val="Hyperlink"/>
            <w:sz w:val="24"/>
            <w:szCs w:val="24"/>
          </w:rPr>
          <w:t>Video: PARCC Accommodations: High Expectations for All Students</w:t>
        </w:r>
      </w:hyperlink>
    </w:p>
    <w:p w:rsidR="00DE0133" w:rsidRDefault="00DE0133" w:rsidP="0078300E">
      <w:pPr>
        <w:spacing w:after="0" w:line="240" w:lineRule="auto"/>
        <w:rPr>
          <w:sz w:val="24"/>
          <w:szCs w:val="24"/>
        </w:rPr>
      </w:pPr>
      <w:r>
        <w:rPr>
          <w:sz w:val="24"/>
          <w:szCs w:val="24"/>
        </w:rPr>
        <w:t>This video</w:t>
      </w:r>
      <w:r w:rsidRPr="00DE0133">
        <w:rPr>
          <w:sz w:val="24"/>
          <w:szCs w:val="24"/>
        </w:rPr>
        <w:t xml:space="preserve"> discusses how the PARCC assessment system was designed to ensure that all participating students, including students with disabilities, English learners, and English learners with disabilities, have the opportunity to show what they know and can do.</w:t>
      </w:r>
    </w:p>
    <w:p w:rsidR="00F61F0D" w:rsidRPr="00222367" w:rsidRDefault="00F61F0D" w:rsidP="0078300E">
      <w:pPr>
        <w:spacing w:after="0" w:line="240" w:lineRule="auto"/>
        <w:rPr>
          <w:sz w:val="24"/>
          <w:szCs w:val="24"/>
        </w:rPr>
      </w:pPr>
    </w:p>
    <w:p w:rsidR="00325242" w:rsidRDefault="00C50175" w:rsidP="0078300E">
      <w:pPr>
        <w:spacing w:after="0" w:line="240" w:lineRule="auto"/>
        <w:rPr>
          <w:sz w:val="24"/>
          <w:szCs w:val="24"/>
        </w:rPr>
      </w:pPr>
      <w:hyperlink r:id="rId8" w:history="1">
        <w:r w:rsidR="00325242" w:rsidRPr="00325242">
          <w:rPr>
            <w:rStyle w:val="Hyperlink"/>
            <w:sz w:val="24"/>
            <w:szCs w:val="24"/>
          </w:rPr>
          <w:t>PARCC Assessment Training</w:t>
        </w:r>
      </w:hyperlink>
      <w:r w:rsidR="00325242">
        <w:rPr>
          <w:sz w:val="24"/>
          <w:szCs w:val="24"/>
        </w:rPr>
        <w:t xml:space="preserve"> </w:t>
      </w:r>
    </w:p>
    <w:p w:rsidR="00325242" w:rsidRDefault="00325242" w:rsidP="0078300E">
      <w:pPr>
        <w:spacing w:after="0" w:line="240" w:lineRule="auto"/>
        <w:rPr>
          <w:sz w:val="24"/>
          <w:szCs w:val="24"/>
        </w:rPr>
      </w:pPr>
      <w:r>
        <w:rPr>
          <w:sz w:val="24"/>
          <w:szCs w:val="24"/>
        </w:rPr>
        <w:t xml:space="preserve">This site has various training modules, including Accessibility and Accommodations for the paper-based </w:t>
      </w:r>
      <w:proofErr w:type="gramStart"/>
      <w:r>
        <w:rPr>
          <w:sz w:val="24"/>
          <w:szCs w:val="24"/>
        </w:rPr>
        <w:t>Fall</w:t>
      </w:r>
      <w:proofErr w:type="gramEnd"/>
      <w:r>
        <w:rPr>
          <w:sz w:val="24"/>
          <w:szCs w:val="24"/>
        </w:rPr>
        <w:t xml:space="preserve"> block testing.  You may have to register to log in the first time, but all modules are free.</w:t>
      </w:r>
    </w:p>
    <w:p w:rsidR="00A3180E" w:rsidRPr="00222367" w:rsidRDefault="00A3180E" w:rsidP="00A3180E">
      <w:pPr>
        <w:spacing w:after="0" w:line="240" w:lineRule="auto"/>
        <w:rPr>
          <w:color w:val="000000"/>
          <w:sz w:val="24"/>
          <w:szCs w:val="24"/>
        </w:rPr>
      </w:pPr>
    </w:p>
    <w:p w:rsidR="00A3180E" w:rsidRPr="00222367" w:rsidRDefault="00C50175" w:rsidP="00A3180E">
      <w:pPr>
        <w:spacing w:after="0" w:line="240" w:lineRule="auto"/>
        <w:rPr>
          <w:color w:val="000000"/>
          <w:sz w:val="24"/>
          <w:szCs w:val="24"/>
        </w:rPr>
      </w:pPr>
      <w:hyperlink r:id="rId9" w:history="1">
        <w:r w:rsidR="00A3180E" w:rsidRPr="00222367">
          <w:rPr>
            <w:rStyle w:val="Hyperlink"/>
            <w:sz w:val="24"/>
            <w:szCs w:val="24"/>
          </w:rPr>
          <w:t>PARCC Website by Keyword</w:t>
        </w:r>
      </w:hyperlink>
    </w:p>
    <w:p w:rsidR="00A3180E" w:rsidRPr="00222367" w:rsidRDefault="00A3180E" w:rsidP="00A3180E">
      <w:pPr>
        <w:spacing w:after="0" w:line="240" w:lineRule="auto"/>
        <w:rPr>
          <w:color w:val="000000"/>
          <w:sz w:val="24"/>
          <w:szCs w:val="24"/>
          <w:shd w:val="clear" w:color="auto" w:fill="FFFFFF"/>
        </w:rPr>
      </w:pPr>
      <w:r w:rsidRPr="00222367">
        <w:rPr>
          <w:color w:val="000000"/>
          <w:sz w:val="24"/>
          <w:szCs w:val="24"/>
        </w:rPr>
        <w:t xml:space="preserve">This is the new website for </w:t>
      </w:r>
      <w:proofErr w:type="gramStart"/>
      <w:r w:rsidRPr="00222367">
        <w:rPr>
          <w:color w:val="000000"/>
          <w:sz w:val="24"/>
          <w:szCs w:val="24"/>
        </w:rPr>
        <w:t>PARCC ,</w:t>
      </w:r>
      <w:proofErr w:type="gramEnd"/>
      <w:r w:rsidRPr="00222367">
        <w:rPr>
          <w:color w:val="000000"/>
          <w:sz w:val="24"/>
          <w:szCs w:val="24"/>
        </w:rPr>
        <w:t xml:space="preserve"> used to post all of </w:t>
      </w:r>
      <w:r>
        <w:rPr>
          <w:color w:val="000000"/>
          <w:sz w:val="24"/>
          <w:szCs w:val="24"/>
        </w:rPr>
        <w:t xml:space="preserve">their testing manuals and other </w:t>
      </w:r>
      <w:r w:rsidRPr="00222367">
        <w:rPr>
          <w:color w:val="000000"/>
          <w:sz w:val="24"/>
          <w:szCs w:val="24"/>
        </w:rPr>
        <w:t xml:space="preserve">documents. It is organized alphabetically by key word. </w:t>
      </w:r>
    </w:p>
    <w:p w:rsidR="00E5619F" w:rsidRDefault="00E5619F" w:rsidP="0078300E">
      <w:pPr>
        <w:spacing w:after="0" w:line="240" w:lineRule="auto"/>
        <w:rPr>
          <w:sz w:val="24"/>
          <w:szCs w:val="24"/>
        </w:rPr>
      </w:pPr>
    </w:p>
    <w:p w:rsidR="00E5619F" w:rsidRPr="00E5619F" w:rsidRDefault="00C50175" w:rsidP="0078300E">
      <w:pPr>
        <w:spacing w:after="0" w:line="240" w:lineRule="auto"/>
        <w:rPr>
          <w:sz w:val="24"/>
          <w:szCs w:val="24"/>
        </w:rPr>
      </w:pPr>
      <w:hyperlink r:id="rId10" w:history="1">
        <w:r w:rsidR="00E5619F" w:rsidRPr="00E5619F">
          <w:rPr>
            <w:rStyle w:val="Hyperlink"/>
            <w:sz w:val="24"/>
            <w:szCs w:val="24"/>
          </w:rPr>
          <w:t>ODE Guidance on PARCC/AIR Session Times</w:t>
        </w:r>
      </w:hyperlink>
      <w:r w:rsidR="00E5619F" w:rsidRPr="00E5619F">
        <w:rPr>
          <w:sz w:val="24"/>
          <w:szCs w:val="24"/>
        </w:rPr>
        <w:t xml:space="preserve"> </w:t>
      </w:r>
    </w:p>
    <w:p w:rsidR="00E5619F" w:rsidRDefault="00E5619F" w:rsidP="0078300E">
      <w:pPr>
        <w:spacing w:after="0" w:line="240" w:lineRule="auto"/>
        <w:rPr>
          <w:sz w:val="24"/>
          <w:szCs w:val="24"/>
        </w:rPr>
      </w:pPr>
      <w:r>
        <w:rPr>
          <w:sz w:val="24"/>
          <w:szCs w:val="24"/>
        </w:rPr>
        <w:t>ODE</w:t>
      </w:r>
      <w:r w:rsidRPr="00E5619F">
        <w:rPr>
          <w:sz w:val="24"/>
          <w:szCs w:val="24"/>
        </w:rPr>
        <w:t xml:space="preserve"> assessment staff ha</w:t>
      </w:r>
      <w:r>
        <w:rPr>
          <w:sz w:val="24"/>
          <w:szCs w:val="24"/>
        </w:rPr>
        <w:t>ve</w:t>
      </w:r>
      <w:r w:rsidRPr="00E5619F">
        <w:rPr>
          <w:sz w:val="24"/>
          <w:szCs w:val="24"/>
        </w:rPr>
        <w:t xml:space="preserve"> posted guidance on session times for this year’s administration of Ohio’s New State Tests. These are the PARCC tests in mathematics and English language arts and the science and social studies tests developed for Ohio by AIR.</w:t>
      </w:r>
    </w:p>
    <w:p w:rsidR="00E5619F" w:rsidRDefault="00E5619F" w:rsidP="0078300E">
      <w:pPr>
        <w:spacing w:after="0" w:line="240" w:lineRule="auto"/>
        <w:rPr>
          <w:sz w:val="24"/>
          <w:szCs w:val="24"/>
        </w:rPr>
      </w:pPr>
    </w:p>
    <w:p w:rsidR="009E20FA" w:rsidRDefault="00C50175" w:rsidP="0078300E">
      <w:pPr>
        <w:spacing w:after="0" w:line="240" w:lineRule="auto"/>
        <w:rPr>
          <w:color w:val="000000"/>
          <w:sz w:val="24"/>
          <w:szCs w:val="24"/>
          <w:shd w:val="clear" w:color="auto" w:fill="FFFFFF"/>
        </w:rPr>
      </w:pPr>
      <w:hyperlink r:id="rId11" w:anchor="Calculator Guidance" w:history="1">
        <w:r w:rsidR="00325242" w:rsidRPr="00325242">
          <w:rPr>
            <w:rStyle w:val="Hyperlink"/>
            <w:sz w:val="24"/>
            <w:szCs w:val="24"/>
          </w:rPr>
          <w:t>Calculator Guidance</w:t>
        </w:r>
      </w:hyperlink>
      <w:r w:rsidR="009E20FA" w:rsidRPr="00222367">
        <w:rPr>
          <w:sz w:val="24"/>
          <w:szCs w:val="24"/>
        </w:rPr>
        <w:br/>
      </w:r>
      <w:proofErr w:type="gramStart"/>
      <w:r w:rsidR="009E20FA" w:rsidRPr="00222367">
        <w:rPr>
          <w:color w:val="000000"/>
          <w:sz w:val="24"/>
          <w:szCs w:val="24"/>
          <w:shd w:val="clear" w:color="auto" w:fill="FFFFFF"/>
        </w:rPr>
        <w:t>These</w:t>
      </w:r>
      <w:proofErr w:type="gramEnd"/>
      <w:r w:rsidR="009E20FA" w:rsidRPr="00222367">
        <w:rPr>
          <w:color w:val="000000"/>
          <w:sz w:val="24"/>
          <w:szCs w:val="24"/>
          <w:shd w:val="clear" w:color="auto" w:fill="FFFFFF"/>
        </w:rPr>
        <w:t xml:space="preserve"> documents provide guidance for calculator usage on Ohio’s State Mathematics Tests for the 2014 – 2015 school year.</w:t>
      </w:r>
    </w:p>
    <w:p w:rsidR="00F05B49" w:rsidRDefault="00F05B49" w:rsidP="0078300E">
      <w:pPr>
        <w:spacing w:after="0" w:line="240" w:lineRule="auto"/>
        <w:rPr>
          <w:color w:val="000000"/>
          <w:sz w:val="24"/>
          <w:szCs w:val="24"/>
          <w:shd w:val="clear" w:color="auto" w:fill="FFFFFF"/>
        </w:rPr>
      </w:pPr>
    </w:p>
    <w:p w:rsidR="00F05B49" w:rsidRDefault="00C50175" w:rsidP="0078300E">
      <w:pPr>
        <w:spacing w:after="0" w:line="240" w:lineRule="auto"/>
        <w:rPr>
          <w:color w:val="000000"/>
          <w:sz w:val="24"/>
          <w:szCs w:val="24"/>
          <w:shd w:val="clear" w:color="auto" w:fill="FFFFFF"/>
        </w:rPr>
      </w:pPr>
      <w:hyperlink r:id="rId12" w:history="1">
        <w:r w:rsidR="00F05B49" w:rsidRPr="00F05B49">
          <w:rPr>
            <w:rStyle w:val="Hyperlink"/>
            <w:sz w:val="24"/>
            <w:szCs w:val="24"/>
            <w:shd w:val="clear" w:color="auto" w:fill="FFFFFF"/>
          </w:rPr>
          <w:t>Accessibility Features and Accommodations for Students T</w:t>
        </w:r>
        <w:r w:rsidR="00DD055D">
          <w:rPr>
            <w:rStyle w:val="Hyperlink"/>
            <w:sz w:val="24"/>
            <w:szCs w:val="24"/>
            <w:shd w:val="clear" w:color="auto" w:fill="FFFFFF"/>
          </w:rPr>
          <w:t>aking P</w:t>
        </w:r>
        <w:r w:rsidR="00F05B49" w:rsidRPr="00F05B49">
          <w:rPr>
            <w:rStyle w:val="Hyperlink"/>
            <w:sz w:val="24"/>
            <w:szCs w:val="24"/>
            <w:shd w:val="clear" w:color="auto" w:fill="FFFFFF"/>
          </w:rPr>
          <w:t>aper-and-</w:t>
        </w:r>
        <w:r w:rsidR="00DD055D">
          <w:rPr>
            <w:rStyle w:val="Hyperlink"/>
            <w:sz w:val="24"/>
            <w:szCs w:val="24"/>
            <w:shd w:val="clear" w:color="auto" w:fill="FFFFFF"/>
          </w:rPr>
          <w:t>P</w:t>
        </w:r>
        <w:r w:rsidR="00F05B49" w:rsidRPr="00F05B49">
          <w:rPr>
            <w:rStyle w:val="Hyperlink"/>
            <w:sz w:val="24"/>
            <w:szCs w:val="24"/>
            <w:shd w:val="clear" w:color="auto" w:fill="FFFFFF"/>
          </w:rPr>
          <w:t>encil PARCC Assessments</w:t>
        </w:r>
      </w:hyperlink>
    </w:p>
    <w:p w:rsidR="00F05B49" w:rsidRPr="00222367" w:rsidRDefault="00F05B49" w:rsidP="0078300E">
      <w:pPr>
        <w:spacing w:after="0" w:line="240" w:lineRule="auto"/>
        <w:rPr>
          <w:color w:val="000000"/>
          <w:sz w:val="24"/>
          <w:szCs w:val="24"/>
          <w:shd w:val="clear" w:color="auto" w:fill="FFFFFF"/>
        </w:rPr>
      </w:pPr>
      <w:r>
        <w:rPr>
          <w:color w:val="000000"/>
          <w:sz w:val="24"/>
          <w:szCs w:val="24"/>
          <w:shd w:val="clear" w:color="auto" w:fill="FFFFFF"/>
        </w:rPr>
        <w:t xml:space="preserve">This document outlines conditions which may </w:t>
      </w:r>
      <w:r w:rsidRPr="00F05B49">
        <w:rPr>
          <w:color w:val="000000"/>
          <w:sz w:val="24"/>
          <w:szCs w:val="24"/>
          <w:shd w:val="clear" w:color="auto" w:fill="FFFFFF"/>
        </w:rPr>
        <w:t>result in a school choosing to administer</w:t>
      </w:r>
      <w:r w:rsidR="00DD055D">
        <w:rPr>
          <w:color w:val="000000"/>
          <w:sz w:val="24"/>
          <w:szCs w:val="24"/>
          <w:shd w:val="clear" w:color="auto" w:fill="FFFFFF"/>
        </w:rPr>
        <w:t xml:space="preserve"> a paper-and-pencil assessment.</w:t>
      </w:r>
    </w:p>
    <w:p w:rsidR="009E20FA" w:rsidRDefault="009E20FA" w:rsidP="0078300E">
      <w:pPr>
        <w:spacing w:after="0"/>
      </w:pPr>
    </w:p>
    <w:p w:rsidR="00FD0312" w:rsidRDefault="00C50175" w:rsidP="0078300E">
      <w:pPr>
        <w:spacing w:after="0"/>
      </w:pPr>
      <w:hyperlink r:id="rId13" w:history="1">
        <w:proofErr w:type="spellStart"/>
        <w:r w:rsidR="00CC6162" w:rsidRPr="00CC6162">
          <w:rPr>
            <w:rStyle w:val="Hyperlink"/>
          </w:rPr>
          <w:t>INFOhio</w:t>
        </w:r>
        <w:proofErr w:type="spellEnd"/>
        <w:r w:rsidR="00CC6162" w:rsidRPr="00CC6162">
          <w:rPr>
            <w:rStyle w:val="Hyperlink"/>
          </w:rPr>
          <w:t xml:space="preserve"> Tech Skills for Online Testing</w:t>
        </w:r>
      </w:hyperlink>
      <w:r w:rsidR="00CC6162">
        <w:br/>
      </w:r>
      <w:proofErr w:type="gramStart"/>
      <w:r w:rsidR="00CC6162">
        <w:t>This</w:t>
      </w:r>
      <w:proofErr w:type="gramEnd"/>
      <w:r w:rsidR="00CC6162">
        <w:t xml:space="preserve"> website offers students resources to become familiar with online assessment formats.</w:t>
      </w:r>
    </w:p>
    <w:p w:rsidR="003341D4" w:rsidRDefault="003341D4" w:rsidP="0078300E">
      <w:pPr>
        <w:spacing w:after="0"/>
      </w:pPr>
    </w:p>
    <w:p w:rsidR="00FD0312" w:rsidRDefault="00C50175" w:rsidP="0078300E">
      <w:pPr>
        <w:spacing w:after="0"/>
      </w:pPr>
      <w:hyperlink r:id="rId14" w:history="1">
        <w:r w:rsidR="00FD0312" w:rsidRPr="00FD0312">
          <w:rPr>
            <w:rStyle w:val="Hyperlink"/>
          </w:rPr>
          <w:t>Next Generation Assessments Website</w:t>
        </w:r>
      </w:hyperlink>
      <w:r w:rsidR="00FD0312">
        <w:br/>
      </w:r>
      <w:proofErr w:type="gramStart"/>
      <w:r w:rsidR="00FD0312">
        <w:t>This</w:t>
      </w:r>
      <w:proofErr w:type="gramEnd"/>
      <w:r w:rsidR="00FD0312" w:rsidRPr="00FD0312">
        <w:t xml:space="preserve"> website </w:t>
      </w:r>
      <w:r w:rsidR="00FD0312">
        <w:t>shares</w:t>
      </w:r>
      <w:r w:rsidR="00FD0312" w:rsidRPr="00FD0312">
        <w:t xml:space="preserve"> free online resources that can be used to help students develop familiarity and </w:t>
      </w:r>
      <w:r w:rsidR="00FD0312" w:rsidRPr="00FD0312">
        <w:lastRenderedPageBreak/>
        <w:t>proficiency with the technology skills they will need for next generation assessments. These resources include sample assessment items and interactive online activities that simulate the types of technology tasks students will need to complete.</w:t>
      </w:r>
    </w:p>
    <w:p w:rsidR="008838AF" w:rsidRPr="008838AF" w:rsidRDefault="008838AF" w:rsidP="0078300E">
      <w:pPr>
        <w:spacing w:after="0"/>
        <w:rPr>
          <w:rStyle w:val="Hyperlink"/>
        </w:rPr>
      </w:pPr>
      <w:r>
        <w:fldChar w:fldCharType="begin"/>
      </w:r>
      <w:r>
        <w:instrText xml:space="preserve"> HYPERLINK "http://www.parcconline.org/sites/parcc/files/Appendix%20D%20Reading%20Access%20and%20Sign%20Interpreter%20Accommodation%20Decision-Making%20Tool.pdf" </w:instrText>
      </w:r>
      <w:r>
        <w:fldChar w:fldCharType="separate"/>
      </w:r>
    </w:p>
    <w:p w:rsidR="008838AF" w:rsidRDefault="008838AF" w:rsidP="0078300E">
      <w:pPr>
        <w:spacing w:after="0"/>
      </w:pPr>
      <w:r w:rsidRPr="008838AF">
        <w:rPr>
          <w:rStyle w:val="Hyperlink"/>
        </w:rPr>
        <w:t>Text-to-Speech, Human Reader, or Interpreter Accommodation Guidance for English Language Arts/Literacy Assessments</w:t>
      </w:r>
      <w:r>
        <w:fldChar w:fldCharType="end"/>
      </w:r>
      <w:r>
        <w:cr/>
        <w:t xml:space="preserve">This tool has been developed to assist IEP teams and 504 coordinators to identify students who may be appropriate candidates to receive the accommodation for text-to-speech (computer-based), human reader (paper-and-pencil), or for a student who is deaf or hard of hearing, ASL or other interpretation for the PARCC ELA/Literacy Mid-Year, Performance-Based, and/or End-of-Year Assessments. </w:t>
      </w:r>
    </w:p>
    <w:p w:rsidR="00BF34FF" w:rsidRDefault="00BF34FF" w:rsidP="0078300E">
      <w:pPr>
        <w:spacing w:after="0"/>
      </w:pPr>
    </w:p>
    <w:p w:rsidR="00BF34FF" w:rsidRDefault="00C50175" w:rsidP="0078300E">
      <w:pPr>
        <w:spacing w:after="0"/>
      </w:pPr>
      <w:hyperlink r:id="rId15" w:history="1">
        <w:r w:rsidR="00BF34FF" w:rsidRPr="00BF34FF">
          <w:rPr>
            <w:rStyle w:val="Hyperlink"/>
          </w:rPr>
          <w:t>Test Administration Protocol for the Read-Aloud Accommodation for English Language Arts/Literacy Assessments and Accessibility Feature for Mathematics Assessments</w:t>
        </w:r>
      </w:hyperlink>
      <w:r w:rsidR="00BF34FF">
        <w:br/>
        <w:t>Human readers who provide the oral reading accommodation to a student on the PARCC English Language Arts/Literacy or Mathematics assessments must follow the procedures described in this document during testing to ensure standardization in the oral presentation of the assessments to a student.</w:t>
      </w:r>
      <w:r w:rsidR="00BF34FF">
        <w:cr/>
      </w:r>
    </w:p>
    <w:p w:rsidR="00A838CD" w:rsidRDefault="00C50175" w:rsidP="00A838CD">
      <w:pPr>
        <w:shd w:val="clear" w:color="auto" w:fill="FFFFFF"/>
      </w:pPr>
      <w:hyperlink r:id="rId16" w:history="1">
        <w:r w:rsidR="00A838CD" w:rsidRPr="00A838CD">
          <w:rPr>
            <w:rStyle w:val="Hyperlink"/>
            <w:bCs/>
          </w:rPr>
          <w:t>Paper Practice Test Tutorials for High School</w:t>
        </w:r>
        <w:r w:rsidR="00A838CD" w:rsidRPr="00A838CD">
          <w:rPr>
            <w:rStyle w:val="Hyperlink"/>
          </w:rPr>
          <w:t xml:space="preserve"> </w:t>
        </w:r>
        <w:r w:rsidR="00A838CD" w:rsidRPr="00A838CD">
          <w:rPr>
            <w:rStyle w:val="Hyperlink"/>
            <w:bCs/>
          </w:rPr>
          <w:t>(for both ELA/literacy and mathematics) have now been released</w:t>
        </w:r>
        <w:r w:rsidR="00A838CD" w:rsidRPr="00A838CD">
          <w:rPr>
            <w:rStyle w:val="Hyperlink"/>
          </w:rPr>
          <w:t>. </w:t>
        </w:r>
      </w:hyperlink>
      <w:r w:rsidR="00A838CD" w:rsidRPr="00A838CD">
        <w:rPr>
          <w:color w:val="212121"/>
        </w:rPr>
        <w:t xml:space="preserve"> </w:t>
      </w:r>
      <w:r w:rsidR="00A838CD">
        <w:rPr>
          <w:color w:val="212121"/>
        </w:rPr>
        <w:t>They are posted on the PARCC Tutorial website.  These tutorials are PDFs for schools to download and help prepare students taking the fall block administration next month.  Currently, they are provided in the same format as the fall administration, with test booklets and answer documents.  After the fall administration, these high school documents will be updated to be in the same format as the spring tests, using the consumable test booklet layout.</w:t>
      </w:r>
    </w:p>
    <w:p w:rsidR="00A838CD" w:rsidRDefault="00A838CD" w:rsidP="0078300E">
      <w:pPr>
        <w:spacing w:after="0"/>
      </w:pPr>
    </w:p>
    <w:p w:rsidR="00C50175" w:rsidRPr="00C50175" w:rsidRDefault="00C50175" w:rsidP="00C50175">
      <w:pPr>
        <w:rPr>
          <w:rFonts w:cs="Arial"/>
        </w:rPr>
      </w:pPr>
      <w:r w:rsidRPr="00C50175">
        <w:rPr>
          <w:rFonts w:cs="Arial"/>
          <w:b/>
          <w:bCs/>
        </w:rPr>
        <w:t>3</w:t>
      </w:r>
      <w:r w:rsidRPr="00C50175">
        <w:rPr>
          <w:rFonts w:cs="Arial"/>
          <w:b/>
          <w:bCs/>
          <w:vertAlign w:val="superscript"/>
        </w:rPr>
        <w:t>rd</w:t>
      </w:r>
      <w:r w:rsidRPr="00C50175">
        <w:rPr>
          <w:rFonts w:cs="Arial"/>
          <w:b/>
          <w:bCs/>
        </w:rPr>
        <w:t xml:space="preserve"> Edition of the </w:t>
      </w:r>
      <w:hyperlink r:id="rId17" w:history="1">
        <w:r w:rsidRPr="00C50175">
          <w:rPr>
            <w:rStyle w:val="Hyperlink"/>
            <w:rFonts w:cs="Arial"/>
            <w:b/>
            <w:bCs/>
            <w:i/>
            <w:iCs/>
          </w:rPr>
          <w:t>PARCC Accessibility</w:t>
        </w:r>
        <w:bookmarkStart w:id="0" w:name="_GoBack"/>
        <w:bookmarkEnd w:id="0"/>
        <w:r w:rsidRPr="00C50175">
          <w:rPr>
            <w:rStyle w:val="Hyperlink"/>
            <w:rFonts w:cs="Arial"/>
            <w:b/>
            <w:bCs/>
            <w:i/>
            <w:iCs/>
          </w:rPr>
          <w:t xml:space="preserve"> </w:t>
        </w:r>
        <w:r w:rsidRPr="00C50175">
          <w:rPr>
            <w:rStyle w:val="Hyperlink"/>
            <w:rFonts w:cs="Arial"/>
            <w:b/>
            <w:bCs/>
            <w:i/>
            <w:iCs/>
          </w:rPr>
          <w:t xml:space="preserve">Features and Accommodations </w:t>
        </w:r>
        <w:proofErr w:type="gramStart"/>
        <w:r w:rsidRPr="00C50175">
          <w:rPr>
            <w:rStyle w:val="Hyperlink"/>
            <w:rFonts w:cs="Arial"/>
            <w:b/>
            <w:bCs/>
            <w:i/>
            <w:iCs/>
          </w:rPr>
          <w:t>Manual </w:t>
        </w:r>
        <w:proofErr w:type="gramEnd"/>
      </w:hyperlink>
      <w:r w:rsidRPr="00C50175">
        <w:rPr>
          <w:rFonts w:cs="Arial"/>
        </w:rPr>
        <w:t>. The 3</w:t>
      </w:r>
      <w:r w:rsidRPr="00C50175">
        <w:rPr>
          <w:rFonts w:cs="Arial"/>
          <w:vertAlign w:val="superscript"/>
        </w:rPr>
        <w:t>rd</w:t>
      </w:r>
      <w:r w:rsidRPr="00C50175">
        <w:rPr>
          <w:rFonts w:cs="Arial"/>
        </w:rPr>
        <w:t xml:space="preserve"> edition is a comprehensive accessibility policy document that provides guidance to districts and decision-making teams to ensure that the PARCC performance-based and end-of-year assessments provide valid results for all participating students.  The 3</w:t>
      </w:r>
      <w:r w:rsidRPr="00C50175">
        <w:rPr>
          <w:rFonts w:cs="Arial"/>
          <w:vertAlign w:val="superscript"/>
        </w:rPr>
        <w:t>rd</w:t>
      </w:r>
      <w:r w:rsidRPr="00C50175">
        <w:rPr>
          <w:rFonts w:cs="Arial"/>
        </w:rPr>
        <w:t xml:space="preserve"> Edition of the PARCC Accessibility Features and Accommodations Manual and the supporting appendices have been updated on the PARCC website</w:t>
      </w:r>
      <w:r>
        <w:rPr>
          <w:rFonts w:cs="Arial"/>
        </w:rPr>
        <w:t>.</w:t>
      </w:r>
    </w:p>
    <w:p w:rsidR="009E20FA" w:rsidRPr="00C50175" w:rsidRDefault="009E20FA"/>
    <w:sectPr w:rsidR="009E20FA" w:rsidRPr="00C5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FA"/>
    <w:rsid w:val="0021720D"/>
    <w:rsid w:val="00222367"/>
    <w:rsid w:val="00325242"/>
    <w:rsid w:val="003341D4"/>
    <w:rsid w:val="003B5EB4"/>
    <w:rsid w:val="004712AB"/>
    <w:rsid w:val="004D6EED"/>
    <w:rsid w:val="00656A6B"/>
    <w:rsid w:val="00693343"/>
    <w:rsid w:val="0078300E"/>
    <w:rsid w:val="008403A7"/>
    <w:rsid w:val="008838AF"/>
    <w:rsid w:val="009E20FA"/>
    <w:rsid w:val="00A3180E"/>
    <w:rsid w:val="00A7600A"/>
    <w:rsid w:val="00A838CD"/>
    <w:rsid w:val="00BF34FF"/>
    <w:rsid w:val="00C50175"/>
    <w:rsid w:val="00CC6162"/>
    <w:rsid w:val="00D221F3"/>
    <w:rsid w:val="00DD055D"/>
    <w:rsid w:val="00DE0133"/>
    <w:rsid w:val="00E5619F"/>
    <w:rsid w:val="00E72CC3"/>
    <w:rsid w:val="00F05B49"/>
    <w:rsid w:val="00F2175E"/>
    <w:rsid w:val="00F61F0D"/>
    <w:rsid w:val="00F861AE"/>
    <w:rsid w:val="00FD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80970-085D-4762-9C49-29C4D837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0FA"/>
    <w:rPr>
      <w:color w:val="0563C1" w:themeColor="hyperlink"/>
      <w:u w:val="single"/>
    </w:rPr>
  </w:style>
  <w:style w:type="character" w:styleId="FollowedHyperlink">
    <w:name w:val="FollowedHyperlink"/>
    <w:basedOn w:val="DefaultParagraphFont"/>
    <w:uiPriority w:val="99"/>
    <w:semiHidden/>
    <w:unhideWhenUsed/>
    <w:rsid w:val="009E2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42">
      <w:bodyDiv w:val="1"/>
      <w:marLeft w:val="0"/>
      <w:marRight w:val="0"/>
      <w:marTop w:val="0"/>
      <w:marBottom w:val="0"/>
      <w:divBdr>
        <w:top w:val="none" w:sz="0" w:space="0" w:color="auto"/>
        <w:left w:val="none" w:sz="0" w:space="0" w:color="auto"/>
        <w:bottom w:val="none" w:sz="0" w:space="0" w:color="auto"/>
        <w:right w:val="none" w:sz="0" w:space="0" w:color="auto"/>
      </w:divBdr>
    </w:div>
    <w:div w:id="419133963">
      <w:bodyDiv w:val="1"/>
      <w:marLeft w:val="0"/>
      <w:marRight w:val="0"/>
      <w:marTop w:val="0"/>
      <w:marBottom w:val="0"/>
      <w:divBdr>
        <w:top w:val="none" w:sz="0" w:space="0" w:color="auto"/>
        <w:left w:val="none" w:sz="0" w:space="0" w:color="auto"/>
        <w:bottom w:val="none" w:sz="0" w:space="0" w:color="auto"/>
        <w:right w:val="none" w:sz="0" w:space="0" w:color="auto"/>
      </w:divBdr>
    </w:div>
    <w:div w:id="1354040076">
      <w:bodyDiv w:val="1"/>
      <w:marLeft w:val="0"/>
      <w:marRight w:val="0"/>
      <w:marTop w:val="0"/>
      <w:marBottom w:val="0"/>
      <w:divBdr>
        <w:top w:val="none" w:sz="0" w:space="0" w:color="auto"/>
        <w:left w:val="none" w:sz="0" w:space="0" w:color="auto"/>
        <w:bottom w:val="none" w:sz="0" w:space="0" w:color="auto"/>
        <w:right w:val="none" w:sz="0" w:space="0" w:color="auto"/>
      </w:divBdr>
    </w:div>
    <w:div w:id="15096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cc.tms.pearson.com/Account/Login?ReturnUrl=%2f" TargetMode="External"/><Relationship Id="rId13" Type="http://schemas.openxmlformats.org/officeDocument/2006/relationships/hyperlink" Target="http://www.pearltrees.com/brandi_young/infohio-skills-online-testing/id1211262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AhX3qgEf54" TargetMode="External"/><Relationship Id="rId12" Type="http://schemas.openxmlformats.org/officeDocument/2006/relationships/hyperlink" Target="http://www.parcconline.org/sites/parcc/files/Appendix%20A%20Accessibility%20Features%20and%20Accommodations%20for%20Paper-and-Pencil%20Administration.pdf" TargetMode="External"/><Relationship Id="rId17" Type="http://schemas.openxmlformats.org/officeDocument/2006/relationships/hyperlink" Target="http://www.parcconline.org/sites/parcc/files/parcc-accessibility-features-accommodations-manual-11-14_final.pdf" TargetMode="External"/><Relationship Id="rId2" Type="http://schemas.openxmlformats.org/officeDocument/2006/relationships/settings" Target="settings.xml"/><Relationship Id="rId16" Type="http://schemas.openxmlformats.org/officeDocument/2006/relationships/hyperlink" Target="http://parcc.pearson.com/tutorial/" TargetMode="External"/><Relationship Id="rId1" Type="http://schemas.openxmlformats.org/officeDocument/2006/relationships/styles" Target="styles.xml"/><Relationship Id="rId6" Type="http://schemas.openxmlformats.org/officeDocument/2006/relationships/hyperlink" Target="http://parcconline.org/sites/parcc/files/PARCCAccessibilityFeaturesandAccommodationsManualNovember2013.pdf" TargetMode="External"/><Relationship Id="rId11" Type="http://schemas.openxmlformats.org/officeDocument/2006/relationships/hyperlink" Target="http://education.ohio.gov/Topics/Ohio-s-New-Learning-Standards/Mathematics/PARCC-Math" TargetMode="External"/><Relationship Id="rId5" Type="http://schemas.openxmlformats.org/officeDocument/2006/relationships/hyperlink" Target="https://docs.google.com/document/d/1LsUVyrxlGYgG_2R4P_jlf7Oc291GDUd43juGNqEGUwM/pub" TargetMode="External"/><Relationship Id="rId15" Type="http://schemas.openxmlformats.org/officeDocument/2006/relationships/hyperlink" Target="http://www.parcconline.org/sites/parcc/files/Appendix%20B%20Test%20Admnistration%20Protocol%20for%20the%20Read%20Aloud%20Accommodation.pdf" TargetMode="External"/><Relationship Id="rId10" Type="http://schemas.openxmlformats.org/officeDocument/2006/relationships/hyperlink" Target="http://education.ohio.gov/getattachment/Topics/Testing/News/Guidance-on-PARCC-AIR-Session-Times-Now-Available/parrc_schedule_formatted.pdf.aspx" TargetMode="External"/><Relationship Id="rId19" Type="http://schemas.openxmlformats.org/officeDocument/2006/relationships/theme" Target="theme/theme1.xml"/><Relationship Id="rId4" Type="http://schemas.openxmlformats.org/officeDocument/2006/relationships/hyperlink" Target="http://www.livebinders.com/play/play?id=1348254" TargetMode="External"/><Relationship Id="rId9" Type="http://schemas.openxmlformats.org/officeDocument/2006/relationships/hyperlink" Target="http://avocet.pearson.com/PARCC/Home" TargetMode="External"/><Relationship Id="rId14" Type="http://schemas.openxmlformats.org/officeDocument/2006/relationships/hyperlink" Target="http://nextgen.apps.spar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Denham</dc:creator>
  <cp:keywords/>
  <dc:description/>
  <cp:lastModifiedBy>Heidi Kerchenski</cp:lastModifiedBy>
  <cp:revision>2</cp:revision>
  <dcterms:created xsi:type="dcterms:W3CDTF">2014-11-13T18:04:00Z</dcterms:created>
  <dcterms:modified xsi:type="dcterms:W3CDTF">2014-11-13T18:04:00Z</dcterms:modified>
</cp:coreProperties>
</file>